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Digital Transformation 2026-2027: Comprehensive Blueprint for Evision IT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 The 2026 Digital Paradigm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digital services landscape entering the 2026–2027 fiscal period is characterized by a radical bifurcation in market expectations, driven by the maturity of Generative AI, the evolution of spatial computing design languages, and the commoditization of entry-level web development. For an emerging entity like Evision IT, aiming to bridge the operational gap between the Sri Lankan engineering sector and high-value markets in Dubai (UAE) and Singapore, the strategy must transcend traditional "service provision." It must pivot towards "Digital Product Engineering"—a discipline where performance, psychology, and aesthetic innovation converge to create business value.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market analysis indicates that the "IT Generalist" model—common in the Colombo and Nugegoda regions—is facing an existential threat from AI-driven site builders and low-cost automated solutions. Conversely, the demand for hyper-performant, psychologically optimized, and immersive digital experiences in the B2B SaaS, Luxury Tourism, and Fintech sectors has skyrocketed. This creates a distinct "Value Gap." By synthesizing high-performance engineering (Next.js 16, Rust-based tooling), leveraging the "Liquid Glass" and "Cyber-Noir" aesthetics of 2026, and applying rigorous neuro-design principles, Evision IT can operationalize a business model that delivers "Dubai-Grade" quality at a competitive efficiency.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multi-dimensional analysis of the required transformation. It dissects the competitive matrices of target regions, establishes a clear differentiation strategy based on "Performance as a Feature," and details the technical and psychological architectures necessary to dominate the SERPs and the user's mindshare in the AI-first era.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Market Intelligence &amp; Competitive Landscape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winning market entry, one must first deconstruct the incumbent players. The analysis reveals two distinct competitive ecosystems: the operational, hardware-centric market of Sri Lanka, and the narrative-driven, marketing-centric ecosystems of the Middle East and Southeast Asia.</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Sri Lankan Ecosystem: Breaking the "Generalist" Mold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local IT market in Sri Lanka is saturated with providers competing on breadth rather than depth. Entities like Colombo Net Solutions and Stalione Group exemplify the traditional model, offering a sprawling menu from CCTV installation to basic web design.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model dilutes brand authority; a client seeking a high-conversion B2B platform rarely trusts the same vendor who manages physical cabling.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Sri Lankan Competitor Benchmarking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Competitor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Aesthetic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Sophistication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Colombo Net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Infrastructure,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Cost-Plus / Low (LKR 30k–50k)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Template-based, functional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(PHP, 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Lack of UX depth; localized focus limits global appeal.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Stalione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ERP, Custom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Mid-Tier ($30–$70/hr)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Corporate, conservative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(.NET, 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Generic messaging ("Business Solutionist"); lacks "delight" factor.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ArOdA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Marketing, Basic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Low-Mid (LKR 30k+)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WordPress/Page Builders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Heavy reliance on templates; limited custom engineering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360Digital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SEO, Web Packages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Tiered Packages (LKR 50k–245k)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Modern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CMS-based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Rigid packaging limits bespoke high-end solutions.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suggests that Evision IT must avoid the "race to the bottom" prevalent in Nugegoda. Instead of competing on price with LKR 30,000 websites, the agency should position itself as a </w:t>
      </w:r>
      <w:r w:rsidDel="00000000" w:rsidR="00000000" w:rsidRPr="00000000">
        <w:rPr>
          <w:rFonts w:ascii="Google Sans Text" w:cs="Google Sans Text" w:eastAsia="Google Sans Text" w:hAnsi="Google Sans Text"/>
          <w:b w:val="1"/>
          <w:bCs w:val="1"/>
          <w:color w:val="1f1f1f"/>
          <w:rtl w:val="0"/>
        </w:rPr>
        <w:t xml:space="preserve">Premium Product Engineering Partner</w:t>
      </w:r>
      <w:r w:rsidDel="00000000" w:rsidR="00000000" w:rsidRPr="00000000">
        <w:rPr>
          <w:rFonts w:ascii="Google Sans Text" w:cs="Google Sans Text" w:eastAsia="Google Sans Text" w:hAnsi="Google Sans Text"/>
          <w:color w:val="1f1f1f"/>
          <w:rtl w:val="0"/>
        </w:rPr>
        <w:t xml:space="preserve">. The branding materials provided (Logos 1, 2, and 3) feature abstract, fluid shapes and gradients that align better with a "Future-Tech" positioning than the stark, utilitarian branding of local competitors.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Global Arena: Dubai &amp; Singapore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contrast to Colombo, the Dubai and Singapore markets are defined by hyper-specialization, brand prestige, and high acquisition costs. Agencies here do not sell "websites"; they sell "digital ecosystems," "revenue optimization," and "digital maturity."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Global Competitor Benchmarking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Competitor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Value Proposition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Growth Marketing, HubSpot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Retainer (AED 10k–150k/mo)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cost; potential agility issues due to size.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Bird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Dubai/UK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Design-led ROI,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Project-based (AED 20k–60k+)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Heavy reliance on brand prestige over technical innovation.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SEO &amp;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Retainer (SGD 1,200–4,500/mo)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SEO-first focus can sometimes neglect cutting-edge UI/UX.</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First Page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Enterprise 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High-End (SGD 3k–10k+/mo)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Very expensive for SMEs; focus is traffic, not product engineering.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Arbitrage Opportunity:</w:t>
      </w:r>
      <w:r w:rsidDel="00000000" w:rsidR="00000000" w:rsidRPr="00000000">
        <w:rPr>
          <w:rFonts w:ascii="Google Sans Text" w:cs="Google Sans Text" w:eastAsia="Google Sans Text" w:hAnsi="Google Sans Text"/>
          <w:color w:val="1f1f1f"/>
          <w:rtl w:val="0"/>
        </w:rPr>
        <w:t xml:space="preserve"> There is a massive pricing disparity. A high-quality custom website in Dubai can cost upwards of AED 50,000 (approx. LKR 4M)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whereas a similar scope in Sri Lanka might command LKR 400,000. Evision IT can exploit this by offering </w:t>
      </w:r>
      <w:r w:rsidDel="00000000" w:rsidR="00000000" w:rsidRPr="00000000">
        <w:rPr>
          <w:rFonts w:ascii="Google Sans Text" w:cs="Google Sans Text" w:eastAsia="Google Sans Text" w:hAnsi="Google Sans Text"/>
          <w:b w:val="1"/>
          <w:bCs w:val="1"/>
          <w:color w:val="1f1f1f"/>
          <w:rtl w:val="0"/>
        </w:rPr>
        <w:t xml:space="preserve">"Dubai Quality at Colombo Efficiency."</w:t>
      </w:r>
      <w:r w:rsidDel="00000000" w:rsidR="00000000" w:rsidRPr="00000000">
        <w:rPr>
          <w:rFonts w:ascii="Google Sans Text" w:cs="Google Sans Text" w:eastAsia="Google Sans Text" w:hAnsi="Google Sans Text"/>
          <w:color w:val="1f1f1f"/>
          <w:rtl w:val="0"/>
        </w:rPr>
        <w:t xml:space="preserve"> By charging mid-market global rates (e.g., $5,000–$15,000 per project), Evision IT can undercut Dubai agencies by 50% while earning 5–10x the local Sri Lankan market rate. This capital can be reinvested into R&amp;D, specifically in building internal tools and "Engineering as Marketing"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Neuro-Psychology of Digital Trust &amp; UX</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command premium pricing, the visual and interactive quality of the product must be undeniable. However, aesthetic appeal alone is insufficient. In 2026, high-performance UX is rooted in </w:t>
      </w:r>
      <w:r w:rsidDel="00000000" w:rsidR="00000000" w:rsidRPr="00000000">
        <w:rPr>
          <w:rFonts w:ascii="Google Sans Text" w:cs="Google Sans Text" w:eastAsia="Google Sans Text" w:hAnsi="Google Sans Text"/>
          <w:b w:val="1"/>
          <w:bCs w:val="1"/>
          <w:color w:val="1f1f1f"/>
          <w:rtl w:val="0"/>
        </w:rPr>
        <w:t xml:space="preserve">Neuro-Design</w:t>
      </w:r>
      <w:r w:rsidDel="00000000" w:rsidR="00000000" w:rsidRPr="00000000">
        <w:rPr>
          <w:rFonts w:ascii="Google Sans Text" w:cs="Google Sans Text" w:eastAsia="Google Sans Text" w:hAnsi="Google Sans Text"/>
          <w:color w:val="1f1f1f"/>
          <w:rtl w:val="0"/>
        </w:rPr>
        <w:t xml:space="preserve">—the application of neuroscience to user interface design to engineer trust and guide decision-making.</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Cognitive Load Theory in 2026 Interfaces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human brain has a limited processing capacity, known as working memory. When a user lands on a website, they experience three types of cognitive load:</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Intrinsic Load:</w:t>
      </w:r>
      <w:r w:rsidDel="00000000" w:rsidR="00000000" w:rsidRPr="00000000">
        <w:rPr>
          <w:rFonts w:ascii="Google Sans Text" w:cs="Google Sans Text" w:eastAsia="Google Sans Text" w:hAnsi="Google Sans Text"/>
          <w:color w:val="1f1f1f"/>
          <w:rtl w:val="0"/>
        </w:rPr>
        <w:t xml:space="preserve"> The inherent difficulty of the task (e.g., understanding a complex SaaS pricing model).</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Extraneous Load:</w:t>
      </w:r>
      <w:r w:rsidDel="00000000" w:rsidR="00000000" w:rsidRPr="00000000">
        <w:rPr>
          <w:rFonts w:ascii="Google Sans Text" w:cs="Google Sans Text" w:eastAsia="Google Sans Text" w:hAnsi="Google Sans Text"/>
          <w:color w:val="1f1f1f"/>
          <w:rtl w:val="0"/>
        </w:rPr>
        <w:t xml:space="preserve"> The mental effort imposed by the way information is presented (e.g., a cluttered layout, poor contrast).</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Germane Load:</w:t>
      </w:r>
      <w:r w:rsidDel="00000000" w:rsidR="00000000" w:rsidRPr="00000000">
        <w:rPr>
          <w:rFonts w:ascii="Google Sans Text" w:cs="Google Sans Text" w:eastAsia="Google Sans Text" w:hAnsi="Google Sans Text"/>
          <w:color w:val="1f1f1f"/>
          <w:rtl w:val="0"/>
        </w:rPr>
        <w:t xml:space="preserve"> The effort dedicated to processing the actual value proposition.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Strategic Imperative:</w:t>
      </w:r>
      <w:r w:rsidDel="00000000" w:rsidR="00000000" w:rsidRPr="00000000">
        <w:rPr>
          <w:rFonts w:ascii="Google Sans Text" w:cs="Google Sans Text" w:eastAsia="Google Sans Text" w:hAnsi="Google Sans Text"/>
          <w:color w:val="1f1f1f"/>
          <w:rtl w:val="0"/>
        </w:rPr>
        <w:t xml:space="preserve"> Evision IT's designs must ruthlessly eliminate Extraneous Load to maximize the user's capacity for Germane Load.</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Progressive Disclosure</w:t>
      </w:r>
      <w:r w:rsidDel="00000000" w:rsidR="00000000" w:rsidRPr="00000000">
        <w:rPr>
          <w:rFonts w:ascii="Google Sans Text" w:cs="Google Sans Text" w:eastAsia="Google Sans Text" w:hAnsi="Google Sans Text"/>
          <w:color w:val="1f1f1f"/>
          <w:rtl w:val="0"/>
        </w:rPr>
        <w:t xml:space="preserve">. Instead of overwhelming the user with all features at once, use "Liquid Glass" modals and "Bento Grid" tiles to reveal information only when relevant.</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Leverage </w:t>
      </w:r>
      <w:r w:rsidDel="00000000" w:rsidR="00000000" w:rsidRPr="00000000">
        <w:rPr>
          <w:rFonts w:ascii="Google Sans Text" w:cs="Google Sans Text" w:eastAsia="Google Sans Text" w:hAnsi="Google Sans Text"/>
          <w:b w:val="1"/>
          <w:bCs w:val="1"/>
          <w:color w:val="1f1f1f"/>
          <w:rtl w:val="0"/>
        </w:rPr>
        <w:t xml:space="preserve">Gestalt Principles</w:t>
      </w:r>
      <w:r w:rsidDel="00000000" w:rsidR="00000000" w:rsidRPr="00000000">
        <w:rPr>
          <w:rFonts w:ascii="Google Sans Text" w:cs="Google Sans Text" w:eastAsia="Google Sans Text" w:hAnsi="Google Sans Text"/>
          <w:color w:val="1f1f1f"/>
          <w:rtl w:val="0"/>
        </w:rPr>
        <w:t xml:space="preserve"> (Proximity, Similarity) to group related IT services (e.g., "Cloud Solutions" and "Cybersecurity") visually, allowing the brain to process them as a single "chunk" of information rather than disparate items.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Eye-Tracking &amp; The "F-Pattern" Evolution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eye-tracking studies reveal that while the classic "F-Pattern" of scanning remains relevant for text-heavy pages, 2026 users exhibit more complex behaviors on rich media sites.</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"Pinball" Pattern:</w:t>
      </w:r>
      <w:r w:rsidDel="00000000" w:rsidR="00000000" w:rsidRPr="00000000">
        <w:rPr>
          <w:rFonts w:ascii="Google Sans Text" w:cs="Google Sans Text" w:eastAsia="Google Sans Text" w:hAnsi="Google Sans Text"/>
          <w:color w:val="1f1f1f"/>
          <w:rtl w:val="0"/>
        </w:rPr>
        <w:t xml:space="preserve"> On pages with high visual complexity (like those using Bento Grids), the eye bounces between strong visual anchors (images, bold numbers, high-contrast buttons).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Gaze Cueing:</w:t>
      </w:r>
      <w:r w:rsidDel="00000000" w:rsidR="00000000" w:rsidRPr="00000000">
        <w:rPr>
          <w:rFonts w:ascii="Google Sans Text" w:cs="Google Sans Text" w:eastAsia="Google Sans Text" w:hAnsi="Google Sans Text"/>
          <w:color w:val="1f1f1f"/>
          <w:rtl w:val="0"/>
        </w:rPr>
        <w:t xml:space="preserve"> Human beings are biologically wired to follow the gaze of others. If a hero section features a photograph of a person, that person should be looking </w:t>
      </w:r>
      <w:r w:rsidDel="00000000" w:rsidR="00000000" w:rsidRPr="00000000">
        <w:rPr>
          <w:rFonts w:ascii="Google Sans Text" w:cs="Google Sans Text" w:eastAsia="Google Sans Text" w:hAnsi="Google Sans Text"/>
          <w:i w:val="1"/>
          <w:iCs w:val="1"/>
          <w:color w:val="1f1f1f"/>
          <w:rtl w:val="0"/>
        </w:rPr>
        <w:t xml:space="preserve">towards</w:t>
      </w:r>
      <w:r w:rsidDel="00000000" w:rsidR="00000000" w:rsidRPr="00000000">
        <w:rPr>
          <w:rFonts w:ascii="Google Sans Text" w:cs="Google Sans Text" w:eastAsia="Google Sans Text" w:hAnsi="Google Sans Text"/>
          <w:color w:val="1f1f1f"/>
          <w:rtl w:val="0"/>
        </w:rPr>
        <w:t xml:space="preserve"> the Call to Action (CTA) or the value proposition. This subconsciously directs the user's attention to the conversion element, increasing CTR by up to 30%.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Trust Engineering &amp; Behavioral Economics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B2B sectors, the decision to hire an agency involves high risk. Neuro-design must be used to mitigate this "Fear of Loss."</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Halo Effect:</w:t>
      </w:r>
      <w:r w:rsidDel="00000000" w:rsidR="00000000" w:rsidRPr="00000000">
        <w:rPr>
          <w:rFonts w:ascii="Google Sans Text" w:cs="Google Sans Text" w:eastAsia="Google Sans Text" w:hAnsi="Google Sans Text"/>
          <w:color w:val="1f1f1f"/>
          <w:rtl w:val="0"/>
        </w:rPr>
        <w:t xml:space="preserve"> Users unconsciously judge the </w:t>
      </w:r>
      <w:r w:rsidDel="00000000" w:rsidR="00000000" w:rsidRPr="00000000">
        <w:rPr>
          <w:rFonts w:ascii="Google Sans Text" w:cs="Google Sans Text" w:eastAsia="Google Sans Text" w:hAnsi="Google Sans Text"/>
          <w:i w:val="1"/>
          <w:iCs w:val="1"/>
          <w:color w:val="1f1f1f"/>
          <w:rtl w:val="0"/>
        </w:rPr>
        <w:t xml:space="preserve">competence</w:t>
      </w:r>
      <w:r w:rsidDel="00000000" w:rsidR="00000000" w:rsidRPr="00000000">
        <w:rPr>
          <w:rFonts w:ascii="Google Sans Text" w:cs="Google Sans Text" w:eastAsia="Google Sans Text" w:hAnsi="Google Sans Text"/>
          <w:color w:val="1f1f1f"/>
          <w:rtl w:val="0"/>
        </w:rPr>
        <w:t xml:space="preserve"> of a company based on the </w:t>
      </w:r>
      <w:r w:rsidDel="00000000" w:rsidR="00000000" w:rsidRPr="00000000">
        <w:rPr>
          <w:rFonts w:ascii="Google Sans Text" w:cs="Google Sans Text" w:eastAsia="Google Sans Text" w:hAnsi="Google Sans Text"/>
          <w:i w:val="1"/>
          <w:iCs w:val="1"/>
          <w:color w:val="1f1f1f"/>
          <w:rtl w:val="0"/>
        </w:rPr>
        <w:t xml:space="preserve">aesthetics</w:t>
      </w:r>
      <w:r w:rsidDel="00000000" w:rsidR="00000000" w:rsidRPr="00000000">
        <w:rPr>
          <w:rFonts w:ascii="Google Sans Text" w:cs="Google Sans Text" w:eastAsia="Google Sans Text" w:hAnsi="Google Sans Text"/>
          <w:color w:val="1f1f1f"/>
          <w:rtl w:val="0"/>
        </w:rPr>
        <w:t xml:space="preserve"> of their website. A "glitchy" animation or a layout shift (CLS) signals technical incompetence. Conversely, the polished "Liquid Glass" UI, consistent spacing (8pt grid), and fluid micro-interactions create a positive Halo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Proof Placement:</w:t>
      </w:r>
      <w:r w:rsidDel="00000000" w:rsidR="00000000" w:rsidRPr="00000000">
        <w:rPr>
          <w:rFonts w:ascii="Google Sans Text" w:cs="Google Sans Text" w:eastAsia="Google Sans Text" w:hAnsi="Google Sans Text"/>
          <w:color w:val="1f1f1f"/>
          <w:rtl w:val="0"/>
        </w:rPr>
        <w:t xml:space="preserve"> Trust signals (logos, certifications like ISO 27001) should not be buried in the footer. They must be placed in the "Trust Bar" immediately below the Hero section—a high-fixation zone found in eye-tracking studies. This leverages the "Authority Bias" early in the session.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Quantification Bias:</w:t>
      </w:r>
      <w:r w:rsidDel="00000000" w:rsidR="00000000" w:rsidRPr="00000000">
        <w:rPr>
          <w:rFonts w:ascii="Google Sans Text" w:cs="Google Sans Text" w:eastAsia="Google Sans Text" w:hAnsi="Google Sans Text"/>
          <w:color w:val="1f1f1f"/>
          <w:rtl w:val="0"/>
        </w:rPr>
        <w:t xml:space="preserve"> Humans trust numbers more than words. Evision IT should use specific metrics (e.g., "99.9% Uptime," "40% Increase in Leads") rather than generic claims ("High Performance"). This triggers the logical "System 2" thinking required for B2B procurement.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Advanced UI Engineering: The "Liquid Glass" &amp; "Cyber-Noir" Aesthetic</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 language of 2026 is defined by Apple’s iOS 18/26 update, which has popularized "Liquid Glass"—a move from static transparency to dynamic, light-reactive surfaces—and the "Cyber-Noir" aesthetic favored by modern tech brands.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"Liquid Glass" Paradigm</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Liquid Glass differs from 2020s glassmorphism by simulating the </w:t>
      </w:r>
      <w:r w:rsidDel="00000000" w:rsidR="00000000" w:rsidRPr="00000000">
        <w:rPr>
          <w:rFonts w:ascii="Google Sans Text" w:cs="Google Sans Text" w:eastAsia="Google Sans Text" w:hAnsi="Google Sans Text"/>
          <w:i w:val="1"/>
          <w:iCs w:val="1"/>
          <w:color w:val="1f1f1f"/>
          <w:rtl w:val="0"/>
        </w:rPr>
        <w:t xml:space="preserve">physics</w:t>
      </w:r>
      <w:r w:rsidDel="00000000" w:rsidR="00000000" w:rsidRPr="00000000">
        <w:rPr>
          <w:rFonts w:ascii="Google Sans Text" w:cs="Google Sans Text" w:eastAsia="Google Sans Text" w:hAnsi="Google Sans Text"/>
          <w:color w:val="1f1f1f"/>
          <w:rtl w:val="0"/>
        </w:rPr>
        <w:t xml:space="preserve"> of light refraction and material thickness.</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Refraction:</w:t>
      </w:r>
      <w:r w:rsidDel="00000000" w:rsidR="00000000" w:rsidRPr="00000000">
        <w:rPr>
          <w:rFonts w:ascii="Google Sans Text" w:cs="Google Sans Text" w:eastAsia="Google Sans Text" w:hAnsi="Google Sans Text"/>
          <w:color w:val="1f1f1f"/>
          <w:rtl w:val="0"/>
        </w:rPr>
        <w:t xml:space="preserve"> Background elements don't just blur; they shift and warp slightly as they pass through UI layers.</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 Blur:</w:t>
      </w:r>
      <w:r w:rsidDel="00000000" w:rsidR="00000000" w:rsidRPr="00000000">
        <w:rPr>
          <w:rFonts w:ascii="Google Sans Text" w:cs="Google Sans Text" w:eastAsia="Google Sans Text" w:hAnsi="Google Sans Text"/>
          <w:color w:val="1f1f1f"/>
          <w:rtl w:val="0"/>
        </w:rPr>
        <w:t xml:space="preserve"> The blur radius adapts based on the "Z-axis" depth. A top-level modal might use backdrop-blur-xl, while a lower-level card uses backdrop-blur-md, visually reinforcing hierarchy.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In Tailwind CSS v4, this is achieved using backdrop-filter, mix-blend-mode: overlay for highlights, and a subtle white border with low opacity (border-white/10) to simulate the "rim light" catching the edge of the glass.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"Cyber-Noir" and Dark Mode Physiology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"Cyber-Noir" aesthetic—characterized by deep blacks, neon accents, and high contrast—targets the tech-savvy buyer but requires strict adherence to ocular physiology.</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Halation Effect:</w:t>
      </w:r>
      <w:r w:rsidDel="00000000" w:rsidR="00000000" w:rsidRPr="00000000">
        <w:rPr>
          <w:rFonts w:ascii="Google Sans Text" w:cs="Google Sans Text" w:eastAsia="Google Sans Text" w:hAnsi="Google Sans Text"/>
          <w:color w:val="1f1f1f"/>
          <w:rtl w:val="0"/>
        </w:rPr>
        <w:t xml:space="preserve"> White text (#FFFFFF) on a pure black background (#000000) causes "halation" (fuzziness) for users with astigmatism.</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Fix:</w:t>
      </w:r>
      <w:r w:rsidDel="00000000" w:rsidR="00000000" w:rsidRPr="00000000">
        <w:rPr>
          <w:rFonts w:ascii="Google Sans Text" w:cs="Google Sans Text" w:eastAsia="Google Sans Text" w:hAnsi="Google Sans Text"/>
          <w:color w:val="1f1f1f"/>
          <w:rtl w:val="0"/>
        </w:rPr>
        <w:t xml:space="preserve"> Use an off-black background (e.g., #121212 or #0D0D0D) and off-white text (e.g., #E0E0E0). This reduces eye strain while maintaining the "premium" dark aesthetic.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Neon Accessibility:</w:t>
      </w:r>
      <w:r w:rsidDel="00000000" w:rsidR="00000000" w:rsidRPr="00000000">
        <w:rPr>
          <w:rFonts w:ascii="Google Sans Text" w:cs="Google Sans Text" w:eastAsia="Google Sans Text" w:hAnsi="Google Sans Text"/>
          <w:color w:val="1f1f1f"/>
          <w:rtl w:val="0"/>
        </w:rPr>
        <w:t xml:space="preserve"> High-saturation colors (e.g., Neon Cyan #00FF85) vibrate against dark backgrounds. These should be used for </w:t>
      </w:r>
      <w:r w:rsidDel="00000000" w:rsidR="00000000" w:rsidRPr="00000000">
        <w:rPr>
          <w:rFonts w:ascii="Google Sans Text" w:cs="Google Sans Text" w:eastAsia="Google Sans Text" w:hAnsi="Google Sans Text"/>
          <w:i w:val="1"/>
          <w:iCs w:val="1"/>
          <w:color w:val="1f1f1f"/>
          <w:rtl w:val="0"/>
        </w:rPr>
        <w:t xml:space="preserve">graphical accents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glows</w:t>
      </w:r>
      <w:r w:rsidDel="00000000" w:rsidR="00000000" w:rsidRPr="00000000">
        <w:rPr>
          <w:rFonts w:ascii="Google Sans Text" w:cs="Google Sans Text" w:eastAsia="Google Sans Text" w:hAnsi="Google Sans Text"/>
          <w:color w:val="1f1f1f"/>
          <w:rtl w:val="0"/>
        </w:rPr>
        <w:t xml:space="preserve"> (using box-shadow) rather than for reading text. All text must pass WCAG 2.2 AAA contrast ratios (7:1 for normal text).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Bento Grid Layout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Bento Grid (inspired by Japanese lunch boxes) is the dominant layout trend for 2026. It allows for </w:t>
      </w:r>
      <w:r w:rsidDel="00000000" w:rsidR="00000000" w:rsidRPr="00000000">
        <w:rPr>
          <w:rFonts w:ascii="Google Sans Text" w:cs="Google Sans Text" w:eastAsia="Google Sans Text" w:hAnsi="Google Sans Text"/>
          <w:b w:val="1"/>
          <w:bCs w:val="1"/>
          <w:color w:val="1f1f1f"/>
          <w:rtl w:val="0"/>
        </w:rPr>
        <w:t xml:space="preserve">Non-Linear Discovery</w:t>
      </w:r>
      <w:r w:rsidDel="00000000" w:rsidR="00000000" w:rsidRPr="00000000">
        <w:rPr>
          <w:rFonts w:ascii="Google Sans Text" w:cs="Google Sans Text" w:eastAsia="Google Sans Text" w:hAnsi="Google Sans Text"/>
          <w:color w:val="1f1f1f"/>
          <w:rtl w:val="0"/>
        </w:rPr>
        <w:t xml:space="preserve">, letting users scan multiple data points (reviews, pricing, features) simultaneously.</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Benefit:</w:t>
      </w:r>
      <w:r w:rsidDel="00000000" w:rsidR="00000000" w:rsidRPr="00000000">
        <w:rPr>
          <w:rFonts w:ascii="Google Sans Text" w:cs="Google Sans Text" w:eastAsia="Google Sans Text" w:hAnsi="Google Sans Text"/>
          <w:color w:val="1f1f1f"/>
          <w:rtl w:val="0"/>
        </w:rPr>
        <w:t xml:space="preserve"> Bento grids naturally reflow from a complex masonry layout on desktop to a vertical stack on mobile using CSS Grid, ensuring a consistent experience across devices without complex media queries.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Next-Generation Engineering Stack (Next.js 16 &amp; React)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deliver "Dubai Quality," Evision IT must adopt a stack that prioritizes "Performance as Default."</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Next.js 16 Architecture</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Now stable, Turbopack replaces Webpack, offering up to 700x faster updates. This velocity is a competitive advantage, allowing developers to iterate on UI in real-time during client demos.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 PPR allows a page to have a static shell (header, footer, layout) that loads instantly from the Edge, while dynamic components (user dashboards, live pricing) stream in parallel via Suspense. This eliminates the trade-off between "Static" and "Dynamic," offering the speed of SSG with the flexibility of SSR.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cache Directive:</w:t>
      </w:r>
      <w:r w:rsidDel="00000000" w:rsidR="00000000" w:rsidRPr="00000000">
        <w:rPr>
          <w:rFonts w:ascii="Google Sans Text" w:cs="Google Sans Text" w:eastAsia="Google Sans Text" w:hAnsi="Google Sans Text"/>
          <w:color w:val="1f1f1f"/>
          <w:rtl w:val="0"/>
        </w:rPr>
        <w:t xml:space="preserve"> Next.js 16 introduces the explicit use cache directive, allowing granular control over caching at the component or function level. This replaces the confusing caching heuristics of previous versions.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React Compiler &amp; Automatic Memoization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new React Compiler (formerly React Forget) automatically optimizes re-renders, eliminating the need for manual useMemo and useCallback hooks.</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reduces code complexity and "technical debt" while ensuring that heavy UI interactions (like 3D manipulation or complex forms) remain 60fps smooth on low-end devices. It shifts the burden of performance optimization from the developer to the build tool.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Database Optimization: The Singleton Pattern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serverless environment (Vercel), managing MongoDB connections is critical. Without proper handling, every API call spins up a new connection, quickly hitting Atlas limits (e.g., 500 connections) and crashing the app.</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Implement a </w:t>
      </w:r>
      <w:r w:rsidDel="00000000" w:rsidR="00000000" w:rsidRPr="00000000">
        <w:rPr>
          <w:rFonts w:ascii="Google Sans Text" w:cs="Google Sans Text" w:eastAsia="Google Sans Text" w:hAnsi="Google Sans Text"/>
          <w:b w:val="1"/>
          <w:bCs w:val="1"/>
          <w:color w:val="1f1f1f"/>
          <w:rtl w:val="0"/>
        </w:rPr>
        <w:t xml:space="preserve">Singleton Connection Pattern</w:t>
      </w:r>
      <w:r w:rsidDel="00000000" w:rsidR="00000000" w:rsidRPr="00000000">
        <w:rPr>
          <w:rFonts w:ascii="Google Sans Text" w:cs="Google Sans Text" w:eastAsia="Google Sans Text" w:hAnsi="Google Sans Text"/>
          <w:color w:val="1f1f1f"/>
          <w:rtl w:val="0"/>
        </w:rPr>
        <w:t xml:space="preserve">. This involves caching the database connection in the global scope so that "warm" lambda functions reuse the existing connection rather than opening a new 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High-Performance Animation &amp; Interaction Design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Tools of the Trade: GSAP &amp; Framer Motion</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GSAP (GreenSock):</w:t>
      </w:r>
      <w:r w:rsidDel="00000000" w:rsidR="00000000" w:rsidRPr="00000000">
        <w:rPr>
          <w:rFonts w:ascii="Google Sans Text" w:cs="Google Sans Text" w:eastAsia="Google Sans Text" w:hAnsi="Google Sans Text"/>
          <w:color w:val="1f1f1f"/>
          <w:rtl w:val="0"/>
        </w:rPr>
        <w:t xml:space="preserve"> Essential for "Scrollytelling"—complex, narrative-driven animations linked to scroll position. Its ScrollTrigger plugin is the industry standard for high-end marketing sites. </w:t>
      </w:r>
      <w:r w:rsidDel="00000000" w:rsidR="00000000" w:rsidRPr="00000000">
        <w:rPr>
          <w:rFonts w:ascii="Google Sans Text" w:cs="Google Sans Text" w:eastAsia="Google Sans Text" w:hAnsi="Google Sans Text"/>
          <w:i w:val="1"/>
          <w:i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Use ctx.revert() in React useEffect cleanup to prevent memory leaks.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Framer Motion:</w:t>
      </w:r>
      <w:r w:rsidDel="00000000" w:rsidR="00000000" w:rsidRPr="00000000">
        <w:rPr>
          <w:rFonts w:ascii="Google Sans Text" w:cs="Google Sans Text" w:eastAsia="Google Sans Text" w:hAnsi="Google Sans Text"/>
          <w:color w:val="1f1f1f"/>
          <w:rtl w:val="0"/>
        </w:rPr>
        <w:t xml:space="preserve"> Best for UI transitions (layout shifts, hover states). Its layout prop enables "magical" transitions where elements morph into new positions when the DOM structure changes (e.g., reordering a list).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3D &amp; WebGL (Three.js)</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Use sparingly for "Hero" moments—a rotating interactive globe or a 3D mascot.</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Use InstancedMesh to render thousands of identical objects (like particles) with a single draw call. Compress 3D models using </w:t>
      </w:r>
      <w:r w:rsidDel="00000000" w:rsidR="00000000" w:rsidRPr="00000000">
        <w:rPr>
          <w:rFonts w:ascii="Google Sans Text" w:cs="Google Sans Text" w:eastAsia="Google Sans Text" w:hAnsi="Google Sans Text"/>
          <w:b w:val="1"/>
          <w:bCs w:val="1"/>
          <w:color w:val="1f1f1f"/>
          <w:rtl w:val="0"/>
        </w:rPr>
        <w:t xml:space="preserve">Draco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Meshopt</w:t>
      </w:r>
      <w:r w:rsidDel="00000000" w:rsidR="00000000" w:rsidRPr="00000000">
        <w:rPr>
          <w:rFonts w:ascii="Google Sans Text" w:cs="Google Sans Text" w:eastAsia="Google Sans Text" w:hAnsi="Google Sans Text"/>
          <w:color w:val="1f1f1f"/>
          <w:rtl w:val="0"/>
        </w:rPr>
        <w:t xml:space="preserve"> to reduce transmission size. Bake lighting into textures to avoid expensive real-time light calculations.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Off-Main-Thread Performance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ensure animations don't block the UI, leveraging </w:t>
      </w:r>
      <w:r w:rsidDel="00000000" w:rsidR="00000000" w:rsidRPr="00000000">
        <w:rPr>
          <w:rFonts w:ascii="Google Sans Text" w:cs="Google Sans Text" w:eastAsia="Google Sans Text" w:hAnsi="Google Sans Text"/>
          <w:b w:val="1"/>
          <w:bCs w:val="1"/>
          <w:color w:val="1f1f1f"/>
          <w:rtl w:val="0"/>
        </w:rPr>
        <w:t xml:space="preserve">Web Workers</w:t>
      </w:r>
      <w:r w:rsidDel="00000000" w:rsidR="00000000" w:rsidRPr="00000000">
        <w:rPr>
          <w:rFonts w:ascii="Google Sans Text" w:cs="Google Sans Text" w:eastAsia="Google Sans Text" w:hAnsi="Google Sans Text"/>
          <w:color w:val="1f1f1f"/>
          <w:rtl w:val="0"/>
        </w:rPr>
        <w:t xml:space="preserve"> for heavy computations and </w:t>
      </w:r>
      <w:r w:rsidDel="00000000" w:rsidR="00000000" w:rsidRPr="00000000">
        <w:rPr>
          <w:rFonts w:ascii="Google Sans Text" w:cs="Google Sans Text" w:eastAsia="Google Sans Text" w:hAnsi="Google Sans Text"/>
          <w:b w:val="1"/>
          <w:bCs w:val="1"/>
          <w:color w:val="1f1f1f"/>
          <w:rtl w:val="0"/>
        </w:rPr>
        <w:t xml:space="preserve">CSS content-visibility</w:t>
      </w:r>
      <w:r w:rsidDel="00000000" w:rsidR="00000000" w:rsidRPr="00000000">
        <w:rPr>
          <w:rFonts w:ascii="Google Sans Text" w:cs="Google Sans Text" w:eastAsia="Google Sans Text" w:hAnsi="Google Sans Text"/>
          <w:color w:val="1f1f1f"/>
          <w:rtl w:val="0"/>
        </w:rPr>
        <w:t xml:space="preserve"> for off-screen rendering is crucial. content-visibility: auto allows the browser to skip rendering layout and painting for elements not currently in the viewport, significantly speeding up initial load.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Generative Engine Optimization (GEO) &amp; Advanced SEO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search landscape has shifted from "10 blue links" to AI-generated answers (Google SGE, ChatGPT, Perplexity).</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Optimizing for AI Overviews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models prioritize "Information Gain" and "Authority."</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Structured Data:</w:t>
      </w:r>
      <w:r w:rsidDel="00000000" w:rsidR="00000000" w:rsidRPr="00000000">
        <w:rPr>
          <w:rFonts w:ascii="Google Sans Text" w:cs="Google Sans Text" w:eastAsia="Google Sans Text" w:hAnsi="Google Sans Text"/>
          <w:color w:val="1f1f1f"/>
          <w:rtl w:val="0"/>
        </w:rPr>
        <w:t xml:space="preserve"> Aggressively implement Schema.org markup (Organization, Service, FAQ) to explicitly define Evision IT's entities to AI crawlers.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Direct Answers:</w:t>
      </w:r>
      <w:r w:rsidDel="00000000" w:rsidR="00000000" w:rsidRPr="00000000">
        <w:rPr>
          <w:rFonts w:ascii="Google Sans Text" w:cs="Google Sans Text" w:eastAsia="Google Sans Text" w:hAnsi="Google Sans Text"/>
          <w:color w:val="1f1f1f"/>
          <w:rtl w:val="0"/>
        </w:rPr>
        <w:t xml:space="preserve"> Content should be structured to answer questions directly ("What is the cost of web design in Sri Lanka?") in concise, bulleted formats. This increases the likelihood of being cited as the source in an AI overview.</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Entity Authority:</w:t>
      </w:r>
      <w:r w:rsidDel="00000000" w:rsidR="00000000" w:rsidRPr="00000000">
        <w:rPr>
          <w:rFonts w:ascii="Google Sans Text" w:cs="Google Sans Text" w:eastAsia="Google Sans Text" w:hAnsi="Google Sans Text"/>
          <w:color w:val="1f1f1f"/>
          <w:rtl w:val="0"/>
        </w:rPr>
        <w:t xml:space="preserve"> Build "Topic Clusters" around core services. Instead of one page for "Web Design," create a cluster: "Web Design for SaaS," "Web Design for Tourism," "Web Design Pricing Guide," all interlinked to signal deep expertise.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Programmatic SEO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capture long-tail traffic at scale, Evision IT should employ Programmatic SEO.</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Create a high-quality template (e.g., "IT Support for [Industry] in [City]"). Connect this to a database of industries and cities.</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Generate thousands of unique landing pages (/it-support-healthcare-dubai, /it-support-retail-singapore).</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Management:</w:t>
      </w:r>
      <w:r w:rsidDel="00000000" w:rsidR="00000000" w:rsidRPr="00000000">
        <w:rPr>
          <w:rFonts w:ascii="Google Sans Text" w:cs="Google Sans Text" w:eastAsia="Google Sans Text" w:hAnsi="Google Sans Text"/>
          <w:color w:val="1f1f1f"/>
          <w:rtl w:val="0"/>
        </w:rPr>
        <w:t xml:space="preserve"> To avoid "Index Bloat" and penalties, ensure each page has unique data points (e.g., specific local regulations, localized testimonials) programmatically injected.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Monetization, Traffic, &amp; Growth Mechanics</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Traffic Generation Tactics</w:t>
      </w:r>
    </w:p>
    <w:p w:rsidR="00000000" w:rsidDel="00000000" w:rsidP="00000000" w:rsidRDefault="00000000" w:rsidRPr="00000000" w14:paraId="0000008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Engineering as Marketing:</w:t>
      </w:r>
      <w:r w:rsidDel="00000000" w:rsidR="00000000" w:rsidRPr="00000000">
        <w:rPr>
          <w:rFonts w:ascii="Google Sans Text" w:cs="Google Sans Text" w:eastAsia="Google Sans Text" w:hAnsi="Google Sans Text"/>
          <w:color w:val="1f1f1f"/>
          <w:rtl w:val="0"/>
        </w:rPr>
        <w:t xml:space="preserve"> Build free, high-utility tools like a "Website Performance Auditor" or "IT Cost Calculator." These tools provide immense value, generate high-quality backlinks naturally, and capture leads by requiring an email for the full report.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Micro-SaaS &amp; Internal Tools:</w:t>
      </w:r>
      <w:r w:rsidDel="00000000" w:rsidR="00000000" w:rsidRPr="00000000">
        <w:rPr>
          <w:rFonts w:ascii="Google Sans Text" w:cs="Google Sans Text" w:eastAsia="Google Sans Text" w:hAnsi="Google Sans Text"/>
          <w:color w:val="1f1f1f"/>
          <w:rtl w:val="0"/>
        </w:rPr>
        <w:t xml:space="preserve"> Monetize internal agency tools. If Evision builds a custom project management dashboard for its own use, this can be wrapped and sold as a Micro-SaaS to other agencies, creating a recurring revenue stream.</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Monetization Models</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Arbitrage Model:</w:t>
      </w:r>
      <w:r w:rsidDel="00000000" w:rsidR="00000000" w:rsidRPr="00000000">
        <w:rPr>
          <w:rFonts w:ascii="Google Sans Text" w:cs="Google Sans Text" w:eastAsia="Google Sans Text" w:hAnsi="Google Sans Text"/>
          <w:color w:val="1f1f1f"/>
          <w:rtl w:val="0"/>
        </w:rPr>
        <w:t xml:space="preserve"> Charge "Mid-Market Global" rates ($5k–$15k) to Dubai/Singapore clients. This is a budget option for them but a premium rate for Sri Lanka.</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Productized Services:</w:t>
      </w:r>
      <w:r w:rsidDel="00000000" w:rsidR="00000000" w:rsidRPr="00000000">
        <w:rPr>
          <w:rFonts w:ascii="Google Sans Text" w:cs="Google Sans Text" w:eastAsia="Google Sans Text" w:hAnsi="Google Sans Text"/>
          <w:color w:val="1f1f1f"/>
          <w:rtl w:val="0"/>
        </w:rPr>
        <w:t xml:space="preserve"> Move away from hourly billing. Package services into fixed-price products (e.g., "SEO Launchpad: $1,500/mo," "Core Web Vitals Fix: $500"). This simplifies the sales cycle and reduces scope creep.</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Global Expansion: Internationalization (i18n)</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Cultural Design Nuances</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Middle East:</w:t>
      </w:r>
      <w:r w:rsidDel="00000000" w:rsidR="00000000" w:rsidRPr="00000000">
        <w:rPr>
          <w:rFonts w:ascii="Google Sans Text" w:cs="Google Sans Text" w:eastAsia="Google Sans Text" w:hAnsi="Google Sans Text"/>
          <w:color w:val="1f1f1f"/>
          <w:rtl w:val="0"/>
        </w:rPr>
        <w:t xml:space="preserve"> Green has strong religious and cultural associations with growth and prosperity. Avoid it for "error" states. Designs often favor more ornate, gold-accented aesthetics for luxury brands.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Asia:</w:t>
      </w:r>
      <w:r w:rsidDel="00000000" w:rsidR="00000000" w:rsidRPr="00000000">
        <w:rPr>
          <w:rFonts w:ascii="Google Sans Text" w:cs="Google Sans Text" w:eastAsia="Google Sans Text" w:hAnsi="Google Sans Text"/>
          <w:color w:val="1f1f1f"/>
          <w:rtl w:val="0"/>
        </w:rPr>
        <w:t xml:space="preserve"> High information density is often preferred (e.g., Rakuten, Yahoo Japan). Users expect comprehensive data upfront before clicking.</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Use next-intl in Next.js 16 for robust routing and localized content. Support RTL (Right-to-Left) layouts natively for Arabic using Tailwind's logical properties (ms- for margin-start instead of ml-).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 &amp; Strategic Roadmap</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stands at a strategic inflection point. By shedding the "Generalist" identity and adopting the persona of a </w:t>
      </w:r>
      <w:r w:rsidDel="00000000" w:rsidR="00000000" w:rsidRPr="00000000">
        <w:rPr>
          <w:rFonts w:ascii="Google Sans Text" w:cs="Google Sans Text" w:eastAsia="Google Sans Text" w:hAnsi="Google Sans Text"/>
          <w:b w:val="1"/>
          <w:bCs w:val="1"/>
          <w:color w:val="1f1f1f"/>
          <w:rtl w:val="0"/>
        </w:rPr>
        <w:t xml:space="preserve">Global Digital Product Studio</w:t>
      </w:r>
      <w:r w:rsidDel="00000000" w:rsidR="00000000" w:rsidRPr="00000000">
        <w:rPr>
          <w:rFonts w:ascii="Google Sans Text" w:cs="Google Sans Text" w:eastAsia="Google Sans Text" w:hAnsi="Google Sans Text"/>
          <w:color w:val="1f1f1f"/>
          <w:rtl w:val="0"/>
        </w:rPr>
        <w:t xml:space="preserve">, the agency can dominate the "Value Gap."</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Roadmap:</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(Foundation):</w:t>
      </w:r>
      <w:r w:rsidDel="00000000" w:rsidR="00000000" w:rsidRPr="00000000">
        <w:rPr>
          <w:rFonts w:ascii="Google Sans Text" w:cs="Google Sans Text" w:eastAsia="Google Sans Text" w:hAnsi="Google Sans Text"/>
          <w:color w:val="1f1f1f"/>
          <w:rtl w:val="0"/>
        </w:rPr>
        <w:t xml:space="preserve"> Rebuild the core site with </w:t>
      </w:r>
      <w:r w:rsidDel="00000000" w:rsidR="00000000" w:rsidRPr="00000000">
        <w:rPr>
          <w:rFonts w:ascii="Google Sans Text" w:cs="Google Sans Text" w:eastAsia="Google Sans Text" w:hAnsi="Google Sans Text"/>
          <w:b w:val="1"/>
          <w:bCs w:val="1"/>
          <w:color w:val="1f1f1f"/>
          <w:rtl w:val="0"/>
        </w:rPr>
        <w:t xml:space="preserve">Next.js 16, Tailwind v4, and Liquid Glass</w:t>
      </w:r>
      <w:r w:rsidDel="00000000" w:rsidR="00000000" w:rsidRPr="00000000">
        <w:rPr>
          <w:rFonts w:ascii="Google Sans Text" w:cs="Google Sans Text" w:eastAsia="Google Sans Text" w:hAnsi="Google Sans Text"/>
          <w:color w:val="1f1f1f"/>
          <w:rtl w:val="0"/>
        </w:rPr>
        <w:t xml:space="preserve">. Establish the "Cyber-Noir" visual identity.</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(Authority):</w:t>
      </w:r>
      <w:r w:rsidDel="00000000" w:rsidR="00000000" w:rsidRPr="00000000">
        <w:rPr>
          <w:rFonts w:ascii="Google Sans Text" w:cs="Google Sans Text" w:eastAsia="Google Sans Text" w:hAnsi="Google Sans Text"/>
          <w:color w:val="1f1f1f"/>
          <w:rtl w:val="0"/>
        </w:rPr>
        <w:t xml:space="preserve"> Deploy </w:t>
      </w:r>
      <w:r w:rsidDel="00000000" w:rsidR="00000000" w:rsidRPr="00000000">
        <w:rPr>
          <w:rFonts w:ascii="Google Sans Text" w:cs="Google Sans Text" w:eastAsia="Google Sans Text" w:hAnsi="Google Sans Text"/>
          <w:b w:val="1"/>
          <w:bCs w:val="1"/>
          <w:color w:val="1f1f1f"/>
          <w:rtl w:val="0"/>
        </w:rPr>
        <w:t xml:space="preserve">GEO strategies</w:t>
      </w:r>
      <w:r w:rsidDel="00000000" w:rsidR="00000000" w:rsidRPr="00000000">
        <w:rPr>
          <w:rFonts w:ascii="Google Sans Text" w:cs="Google Sans Text" w:eastAsia="Google Sans Text" w:hAnsi="Google Sans Text"/>
          <w:color w:val="1f1f1f"/>
          <w:rtl w:val="0"/>
        </w:rPr>
        <w:t xml:space="preserve">—Schema markup and Programmatic SEO targeting specific Dubai/Singapore niches.</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(Productization):</w:t>
      </w:r>
      <w:r w:rsidDel="00000000" w:rsidR="00000000" w:rsidRPr="00000000">
        <w:rPr>
          <w:rFonts w:ascii="Google Sans Text" w:cs="Google Sans Text" w:eastAsia="Google Sans Text" w:hAnsi="Google Sans Text"/>
          <w:color w:val="1f1f1f"/>
          <w:rtl w:val="0"/>
        </w:rPr>
        <w:t xml:space="preserve"> Launch </w:t>
      </w:r>
      <w:r w:rsidDel="00000000" w:rsidR="00000000" w:rsidRPr="00000000">
        <w:rPr>
          <w:rFonts w:ascii="Google Sans Text" w:cs="Google Sans Text" w:eastAsia="Google Sans Text" w:hAnsi="Google Sans Text"/>
          <w:b w:val="1"/>
          <w:bCs w:val="1"/>
          <w:color w:val="1f1f1f"/>
          <w:rtl w:val="0"/>
        </w:rPr>
        <w:t xml:space="preserve">Productized Services</w:t>
      </w:r>
      <w:r w:rsidDel="00000000" w:rsidR="00000000" w:rsidRPr="00000000">
        <w:rPr>
          <w:rFonts w:ascii="Google Sans Text" w:cs="Google Sans Text" w:eastAsia="Google Sans Text" w:hAnsi="Google Sans Text"/>
          <w:color w:val="1f1f1f"/>
          <w:rtl w:val="0"/>
        </w:rPr>
        <w:t xml:space="preserve"> (e.g., "Performance Audits") and "Engineering as Marketing" tools to automate lead generation.</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4 (Innovation):</w:t>
      </w:r>
      <w:r w:rsidDel="00000000" w:rsidR="00000000" w:rsidRPr="00000000">
        <w:rPr>
          <w:rFonts w:ascii="Google Sans Text" w:cs="Google Sans Text" w:eastAsia="Google Sans Text" w:hAnsi="Google Sans Text"/>
          <w:color w:val="1f1f1f"/>
          <w:rtl w:val="0"/>
        </w:rPr>
        <w:t xml:space="preserve"> Introduce </w:t>
      </w:r>
      <w:r w:rsidDel="00000000" w:rsidR="00000000" w:rsidRPr="00000000">
        <w:rPr>
          <w:rFonts w:ascii="Google Sans Text" w:cs="Google Sans Text" w:eastAsia="Google Sans Text" w:hAnsi="Google Sans Text"/>
          <w:b w:val="1"/>
          <w:bCs w:val="1"/>
          <w:color w:val="1f1f1f"/>
          <w:rtl w:val="0"/>
        </w:rPr>
        <w:t xml:space="preserve">3D/Immersive</w:t>
      </w:r>
      <w:r w:rsidDel="00000000" w:rsidR="00000000" w:rsidRPr="00000000">
        <w:rPr>
          <w:rFonts w:ascii="Google Sans Text" w:cs="Google Sans Text" w:eastAsia="Google Sans Text" w:hAnsi="Google Sans Text"/>
          <w:color w:val="1f1f1f"/>
          <w:rtl w:val="0"/>
        </w:rPr>
        <w:t xml:space="preserve"> elements to solidify the brand as a technological leader.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strategy transforms Evision IT from a local service provider into a global engineering partner, leveraging technical excellence to command premium value.</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3: Technical Stack &amp; Competitive Advantage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Next.js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PPR &amp; Server Actions allow for "instant" static shells with dynamic data, outperforming traditional SSR.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Styling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Tailwind CSS 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Zero-runtime compiler ensures minimal CSS bundle size; container queries enable modular "Bento"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MongoDB Atlas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Flexible schema for CMS content; Singleton connection pattern ensures stability in serverless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ScrollTrigger enables narrative-driven marketing pages that convert higher than static pages.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Automates the creation of thousands of landing pages, capturing long-tail traffic competitors miss.</w:t>
            </w:r>
          </w:p>
        </w:tc>
      </w:tr>
    </w:tbl>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4: Pricing Arbitrage Strategy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Sri Lanka Market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Dubai Market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Evision IT Strategic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Custom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LKR 200k - 500k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AED 25,000 - 60,000+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$5,000 - $15,000</w:t>
            </w:r>
            <w:r w:rsidDel="00000000" w:rsidR="00000000" w:rsidRPr="00000000">
              <w:rPr>
                <w:rFonts w:ascii="Google Sans Text" w:cs="Google Sans Text" w:eastAsia="Google Sans Text" w:hAnsi="Google Sans Text"/>
                <w:color w:val="1f1f1f"/>
                <w:shd w:fill="auto" w:val="clear"/>
                <w:rtl w:val="0"/>
              </w:rPr>
              <w:t xml:space="preserve"> (High margin, competitive global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SEO Retainer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LKR 30k / 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AED 3,000 - 8,000 / 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 / mo</w:t>
            </w:r>
            <w:r w:rsidDel="00000000" w:rsidR="00000000" w:rsidRPr="00000000">
              <w:rPr>
                <w:rFonts w:ascii="Google Sans Text" w:cs="Google Sans Text" w:eastAsia="Google Sans Text" w:hAnsi="Google Sans Text"/>
                <w:color w:val="1f1f1f"/>
                <w:shd w:fill="auto" w:val="clear"/>
                <w:rtl w:val="0"/>
              </w:rPr>
              <w:t xml:space="preserve"> (Undercuts Dubai, high value for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Hourly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 $20 / 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$150 / 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 / hr</w:t>
            </w:r>
            <w:r w:rsidDel="00000000" w:rsidR="00000000" w:rsidRPr="00000000">
              <w:rPr>
                <w:rFonts w:ascii="Google Sans Text" w:cs="Google Sans Text" w:eastAsia="Google Sans Text" w:hAnsi="Google Sans Text"/>
                <w:color w:val="1f1f1f"/>
                <w:shd w:fill="auto" w:val="clear"/>
                <w:rtl w:val="0"/>
              </w:rPr>
              <w:t xml:space="preserve"> (The "Sweet Spot" for arbitrage)</w:t>
            </w:r>
          </w:p>
        </w:tc>
      </w:tr>
    </w:tbl>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Evision IT Research and Strategy Plan.docx</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Packages - Colombo Web Solutions, accessed January 27, 2026, </w:t>
      </w:r>
      <w:hyperlink r:id="rId6">
        <w:r w:rsidDel="00000000" w:rsidR="00000000" w:rsidRPr="00000000">
          <w:rPr>
            <w:rFonts w:ascii="Google Sans" w:cs="Google Sans" w:eastAsia="Google Sans" w:hAnsi="Google Sans"/>
            <w:color w:val="0000ee"/>
            <w:sz w:val="24"/>
            <w:szCs w:val="24"/>
            <w:u w:val="single"/>
            <w:rtl w:val="0"/>
          </w:rPr>
          <w:t xml:space="preserve">https://colombowebs.com/pricing-packages/</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Stalione Group (pty) ltd. Company Profile - TechBehemoths, accessed January 27, 2026, </w:t>
      </w:r>
      <w:hyperlink r:id="rId7">
        <w:r w:rsidDel="00000000" w:rsidR="00000000" w:rsidRPr="00000000">
          <w:rPr>
            <w:rFonts w:ascii="Google Sans" w:cs="Google Sans" w:eastAsia="Google Sans" w:hAnsi="Google Sans"/>
            <w:color w:val="0000ee"/>
            <w:sz w:val="24"/>
            <w:szCs w:val="24"/>
            <w:u w:val="single"/>
            <w:rtl w:val="0"/>
          </w:rPr>
          <w:t xml:space="preserve">https://techbehemoths.com/company/stalione-group-pty-ltd</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ArOdA Digital Services Company Profile - TechBehemoths, accessed January 27, 2026, </w:t>
      </w:r>
      <w:hyperlink r:id="rId8">
        <w:r w:rsidDel="00000000" w:rsidR="00000000" w:rsidRPr="00000000">
          <w:rPr>
            <w:rFonts w:ascii="Google Sans" w:cs="Google Sans" w:eastAsia="Google Sans" w:hAnsi="Google Sans"/>
            <w:color w:val="0000ee"/>
            <w:sz w:val="24"/>
            <w:szCs w:val="24"/>
            <w:u w:val="single"/>
            <w:rtl w:val="0"/>
          </w:rPr>
          <w:t xml:space="preserve">https://techbehemoths.com/company/aroda-digital-services</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Packages Prices Sri Lanka | 360Digital, accessed January 27, 2026, </w:t>
      </w:r>
      <w:hyperlink r:id="rId9">
        <w:r w:rsidDel="00000000" w:rsidR="00000000" w:rsidRPr="00000000">
          <w:rPr>
            <w:rFonts w:ascii="Google Sans" w:cs="Google Sans" w:eastAsia="Google Sans" w:hAnsi="Google Sans"/>
            <w:color w:val="0000ee"/>
            <w:sz w:val="24"/>
            <w:szCs w:val="24"/>
            <w:u w:val="single"/>
            <w:rtl w:val="0"/>
          </w:rPr>
          <w:t xml:space="preserve">https://360digital.lk/web-design-development/pricing/</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Packages in Dubai: What should it include? - NEXA, accessed January 27, 2026, </w:t>
      </w:r>
      <w:hyperlink r:id="rId10">
        <w:r w:rsidDel="00000000" w:rsidR="00000000" w:rsidRPr="00000000">
          <w:rPr>
            <w:rFonts w:ascii="Google Sans" w:cs="Google Sans" w:eastAsia="Google Sans" w:hAnsi="Google Sans"/>
            <w:color w:val="0000ee"/>
            <w:sz w:val="24"/>
            <w:szCs w:val="24"/>
            <w:u w:val="single"/>
            <w:rtl w:val="0"/>
          </w:rPr>
          <w:t xml:space="preserve">https://blog.digitalnexa.com/digital-marketing-packages-in-dubai-what-should-it-include</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Money Do You Need For Ecommerce? - Bird Marketing, accessed January 27, 2026, </w:t>
      </w:r>
      <w:hyperlink r:id="rId11">
        <w:r w:rsidDel="00000000" w:rsidR="00000000" w:rsidRPr="00000000">
          <w:rPr>
            <w:rFonts w:ascii="Google Sans" w:cs="Google Sans" w:eastAsia="Google Sans" w:hAnsi="Google Sans"/>
            <w:color w:val="0000ee"/>
            <w:sz w:val="24"/>
            <w:szCs w:val="24"/>
            <w:u w:val="single"/>
            <w:rtl w:val="0"/>
          </w:rPr>
          <w:t xml:space="preserve">https://bird.ae/blog/web-design/e-commerce-web-design/how-much-money-do-you-need-for-ecommerce/</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Best Affordable SEO Agencies in Singapore: Rankings &amp; Fees | Hashmeta, accessed January 27, 2026, </w:t>
      </w:r>
      <w:hyperlink r:id="rId12">
        <w:r w:rsidDel="00000000" w:rsidR="00000000" w:rsidRPr="00000000">
          <w:rPr>
            <w:rFonts w:ascii="Google Sans" w:cs="Google Sans" w:eastAsia="Google Sans" w:hAnsi="Google Sans"/>
            <w:color w:val="0000ee"/>
            <w:sz w:val="24"/>
            <w:szCs w:val="24"/>
            <w:u w:val="single"/>
            <w:rtl w:val="0"/>
          </w:rPr>
          <w:t xml:space="preserve">https://hashmeta.com/blog/12-best-affordable-seo-agencies-in-singapore-rankings-fees/</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Pricing In Singapore: Realistic Analysis &amp; Insights, accessed January 27, 2026, </w:t>
      </w:r>
      <w:hyperlink r:id="rId13">
        <w:r w:rsidDel="00000000" w:rsidR="00000000" w:rsidRPr="00000000">
          <w:rPr>
            <w:rFonts w:ascii="Google Sans" w:cs="Google Sans" w:eastAsia="Google Sans" w:hAnsi="Google Sans"/>
            <w:color w:val="0000ee"/>
            <w:sz w:val="24"/>
            <w:szCs w:val="24"/>
            <w:u w:val="single"/>
            <w:rtl w:val="0"/>
          </w:rPr>
          <w:t xml:space="preserve">https://www.firstpagedigital.sg/resources/seo/seo-pricing-singapore/</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in UX Design | Tallwave, accessed January 27, 2026, </w:t>
      </w:r>
      <w:hyperlink r:id="rId14">
        <w:r w:rsidDel="00000000" w:rsidR="00000000" w:rsidRPr="00000000">
          <w:rPr>
            <w:rFonts w:ascii="Google Sans" w:cs="Google Sans" w:eastAsia="Google Sans" w:hAnsi="Google Sans"/>
            <w:color w:val="0000ee"/>
            <w:sz w:val="24"/>
            <w:szCs w:val="24"/>
            <w:u w:val="single"/>
            <w:rtl w:val="0"/>
          </w:rPr>
          <w:t xml:space="preserve">https://tallwave.com/blog/cognitive-load-in-ux/</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Ease Cognitive Overload in UX Design | Mailchimp, accessed January 27, 2026, </w:t>
      </w:r>
      <w:hyperlink r:id="rId15">
        <w:r w:rsidDel="00000000" w:rsidR="00000000" w:rsidRPr="00000000">
          <w:rPr>
            <w:rFonts w:ascii="Google Sans" w:cs="Google Sans" w:eastAsia="Google Sans" w:hAnsi="Google Sans"/>
            <w:color w:val="0000ee"/>
            <w:sz w:val="24"/>
            <w:szCs w:val="24"/>
            <w:u w:val="single"/>
            <w:rtl w:val="0"/>
          </w:rPr>
          <w:t xml:space="preserve">https://mailchimp.com/resources/cognitive-overload/</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Eye Tracking &amp; Web Design: What Studies Reveal in 2025, accessed January 27, 2026, </w:t>
      </w:r>
      <w:hyperlink r:id="rId16">
        <w:r w:rsidDel="00000000" w:rsidR="00000000" w:rsidRPr="00000000">
          <w:rPr>
            <w:rFonts w:ascii="Google Sans" w:cs="Google Sans" w:eastAsia="Google Sans" w:hAnsi="Google Sans"/>
            <w:color w:val="0000ee"/>
            <w:sz w:val="24"/>
            <w:szCs w:val="24"/>
            <w:u w:val="single"/>
            <w:rtl w:val="0"/>
          </w:rPr>
          <w:t xml:space="preserve">https://www.blueoceaninteractive.com/about/blog/what-eye-tracking-studies-can-teach-us-about-effective-website-design/</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Neurodesign: 7 tips for deeper emotional engagement | by Jo Ash Sakula - Medium, accessed January 27, 2026, </w:t>
      </w:r>
      <w:hyperlink r:id="rId17">
        <w:r w:rsidDel="00000000" w:rsidR="00000000" w:rsidRPr="00000000">
          <w:rPr>
            <w:rFonts w:ascii="Google Sans" w:cs="Google Sans" w:eastAsia="Google Sans" w:hAnsi="Google Sans"/>
            <w:color w:val="0000ee"/>
            <w:sz w:val="24"/>
            <w:szCs w:val="24"/>
            <w:u w:val="single"/>
            <w:rtl w:val="0"/>
          </w:rPr>
          <w:t xml:space="preserve">https://medium.com/design-bootcamp/neurodesign-7-tips-for-deeper-emotional-engagement-fd18d569deb9</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CSS v4.0, accessed January 27, 2026, </w:t>
      </w:r>
      <w:hyperlink r:id="rId18">
        <w:r w:rsidDel="00000000" w:rsidR="00000000" w:rsidRPr="00000000">
          <w:rPr>
            <w:rFonts w:ascii="Google Sans" w:cs="Google Sans" w:eastAsia="Google Sans" w:hAnsi="Google Sans"/>
            <w:color w:val="0000ee"/>
            <w:sz w:val="24"/>
            <w:szCs w:val="24"/>
            <w:u w:val="single"/>
            <w:rtl w:val="0"/>
          </w:rPr>
          <w:t xml:space="preserve">https://tailwindcss.com/blog/tailwindcss-v4</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how apps are using the new design and Liquid Glass - Apple Developer, accessed January 27, 2026, </w:t>
      </w:r>
      <w:hyperlink r:id="rId19">
        <w:r w:rsidDel="00000000" w:rsidR="00000000" w:rsidRPr="00000000">
          <w:rPr>
            <w:rFonts w:ascii="Google Sans" w:cs="Google Sans" w:eastAsia="Google Sans" w:hAnsi="Google Sans"/>
            <w:color w:val="0000ee"/>
            <w:sz w:val="24"/>
            <w:szCs w:val="24"/>
            <w:u w:val="single"/>
            <w:rtl w:val="0"/>
          </w:rPr>
          <w:t xml:space="preserve">https://developer.apple.com/design/new-design-gallery/</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Apple's Liquid Glass UI: What Designers Need to Know Now | Folder IT, accessed January 27, 2026, </w:t>
      </w:r>
      <w:hyperlink r:id="rId20">
        <w:r w:rsidDel="00000000" w:rsidR="00000000" w:rsidRPr="00000000">
          <w:rPr>
            <w:rFonts w:ascii="Google Sans" w:cs="Google Sans" w:eastAsia="Google Sans" w:hAnsi="Google Sans"/>
            <w:color w:val="0000ee"/>
            <w:sz w:val="24"/>
            <w:szCs w:val="24"/>
            <w:u w:val="single"/>
            <w:rtl w:val="0"/>
          </w:rPr>
          <w:t xml:space="preserve">https://folderit.net/apples-liquid-glass-ui-what-designers-need-to-know-now/</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Glassmorphism With Tailwind CSS Easily? - FlyonUI, accessed January 27, 2026, </w:t>
      </w:r>
      <w:hyperlink r:id="rId21">
        <w:r w:rsidDel="00000000" w:rsidR="00000000" w:rsidRPr="00000000">
          <w:rPr>
            <w:rFonts w:ascii="Google Sans" w:cs="Google Sans" w:eastAsia="Google Sans" w:hAnsi="Google Sans"/>
            <w:color w:val="0000ee"/>
            <w:sz w:val="24"/>
            <w:szCs w:val="24"/>
            <w:u w:val="single"/>
            <w:rtl w:val="0"/>
          </w:rPr>
          <w:t xml:space="preserve">https://flyonui.com/blog/glassmorphism-with-tailwind-css/</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UI: Essential Tips for Color Palettes and Accessibility, accessed January 27, 2026, </w:t>
      </w:r>
      <w:hyperlink r:id="rId22">
        <w:r w:rsidDel="00000000" w:rsidR="00000000" w:rsidRPr="00000000">
          <w:rPr>
            <w:rFonts w:ascii="Google Sans" w:cs="Google Sans" w:eastAsia="Google Sans" w:hAnsi="Google Sans"/>
            <w:color w:val="0000ee"/>
            <w:sz w:val="24"/>
            <w:szCs w:val="24"/>
            <w:u w:val="single"/>
            <w:rtl w:val="0"/>
          </w:rPr>
          <w:t xml:space="preserve">https://www.wildnetedge.com/blogs/dark-mode-ui-essential-tips-for-color-palettes-and-accessibility</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 requirements for WCAG 2.2 Level AA | Make Things Accessible, accessed January 27, 2026, </w:t>
      </w:r>
      <w:hyperlink r:id="rId23">
        <w:r w:rsidDel="00000000" w:rsidR="00000000" w:rsidRPr="00000000">
          <w:rPr>
            <w:rFonts w:ascii="Google Sans" w:cs="Google Sans" w:eastAsia="Google Sans" w:hAnsi="Google Sans"/>
            <w:color w:val="0000ee"/>
            <w:sz w:val="24"/>
            <w:szCs w:val="24"/>
            <w:u w:val="single"/>
            <w:rtl w:val="0"/>
          </w:rPr>
          <w:t xml:space="preserve">https://www.makethingsaccessible.com/guides/contrast-requirements-for-wcag-2-2-level-aa/</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Bento UI: Design Examples, Trend Explanation, and Creative Tips - DepositPhotos Blog, accessed January 27, 2026, </w:t>
      </w:r>
      <w:hyperlink r:id="rId24">
        <w:r w:rsidDel="00000000" w:rsidR="00000000" w:rsidRPr="00000000">
          <w:rPr>
            <w:rFonts w:ascii="Google Sans" w:cs="Google Sans" w:eastAsia="Google Sans" w:hAnsi="Google Sans"/>
            <w:color w:val="0000ee"/>
            <w:sz w:val="24"/>
            <w:szCs w:val="24"/>
            <w:u w:val="single"/>
            <w:rtl w:val="0"/>
          </w:rPr>
          <w:t xml:space="preserve">https://blog.depositphotos.com/bento-ui.html</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accessed January 27, 2026, </w:t>
      </w:r>
      <w:hyperlink r:id="rId25">
        <w:r w:rsidDel="00000000" w:rsidR="00000000" w:rsidRPr="00000000">
          <w:rPr>
            <w:rFonts w:ascii="Google Sans" w:cs="Google Sans" w:eastAsia="Google Sans" w:hAnsi="Google Sans"/>
            <w:color w:val="0000ee"/>
            <w:sz w:val="24"/>
            <w:szCs w:val="24"/>
            <w:u w:val="single"/>
            <w:rtl w:val="0"/>
          </w:rPr>
          <w:t xml:space="preserve">https://nextjs.org/blog/next-16</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Partial Prerendering in Next.js 16 - Ashish Gogula, accessed January 27, 2026, </w:t>
      </w:r>
      <w:hyperlink r:id="rId26">
        <w:r w:rsidDel="00000000" w:rsidR="00000000" w:rsidRPr="00000000">
          <w:rPr>
            <w:rFonts w:ascii="Google Sans" w:cs="Google Sans" w:eastAsia="Google Sans" w:hAnsi="Google Sans"/>
            <w:color w:val="0000ee"/>
            <w:sz w:val="24"/>
            <w:szCs w:val="24"/>
            <w:u w:val="single"/>
            <w:rtl w:val="0"/>
          </w:rPr>
          <w:t xml:space="preserve">https://www.ashishgogula.in/blogs/a-practical-guide-to-partial-prerendering-in-next-js-16</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January 27, 2026, </w:t>
      </w:r>
      <w:hyperlink r:id="rId27">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The Game-Changing Release That Will Revolutionize How You Build Web Application | by Noor Mohamad | Medium, accessed January 27, 2026, </w:t>
      </w:r>
      <w:hyperlink r:id="rId28">
        <w:r w:rsidDel="00000000" w:rsidR="00000000" w:rsidRPr="00000000">
          <w:rPr>
            <w:rFonts w:ascii="Google Sans" w:cs="Google Sans" w:eastAsia="Google Sans" w:hAnsi="Google Sans"/>
            <w:color w:val="0000ee"/>
            <w:sz w:val="24"/>
            <w:szCs w:val="24"/>
            <w:u w:val="single"/>
            <w:rtl w:val="0"/>
          </w:rPr>
          <w:t xml:space="preserve">https://medium.com/@reactjsbd/next-js-16-the-game-changing-release-that-will-revolutionize-how-you-build-web-application-341af28a7881</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Vercel's Next.js 16: Explicit Caching, Turbopack Stability, and Improved Developer Tooling, accessed January 27, 2026, </w:t>
      </w:r>
      <w:hyperlink r:id="rId29">
        <w:r w:rsidDel="00000000" w:rsidR="00000000" w:rsidRPr="00000000">
          <w:rPr>
            <w:rFonts w:ascii="Google Sans" w:cs="Google Sans" w:eastAsia="Google Sans" w:hAnsi="Google Sans"/>
            <w:color w:val="0000ee"/>
            <w:sz w:val="24"/>
            <w:szCs w:val="24"/>
            <w:u w:val="single"/>
            <w:rtl w:val="0"/>
          </w:rPr>
          <w:t xml:space="preserve">https://www.infoq.com/news/2025/12/nextjs-16-release/</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Compiler, accessed January 27, 2026, </w:t>
      </w:r>
      <w:hyperlink r:id="rId30">
        <w:r w:rsidDel="00000000" w:rsidR="00000000" w:rsidRPr="00000000">
          <w:rPr>
            <w:rFonts w:ascii="Google Sans" w:cs="Google Sans" w:eastAsia="Google Sans" w:hAnsi="Google Sans"/>
            <w:color w:val="0000ee"/>
            <w:sz w:val="24"/>
            <w:szCs w:val="24"/>
            <w:u w:val="single"/>
            <w:rtl w:val="0"/>
          </w:rPr>
          <w:t xml:space="preserve">https://react.dev/learn/react-compiler</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 React Compiler 1.0 Brings Automatic Memoization to Production - InfoQ, accessed January 27, 2026, </w:t>
      </w:r>
      <w:hyperlink r:id="rId31">
        <w:r w:rsidDel="00000000" w:rsidR="00000000" w:rsidRPr="00000000">
          <w:rPr>
            <w:rFonts w:ascii="Google Sans" w:cs="Google Sans" w:eastAsia="Google Sans" w:hAnsi="Google Sans"/>
            <w:color w:val="0000ee"/>
            <w:sz w:val="24"/>
            <w:szCs w:val="24"/>
            <w:u w:val="single"/>
            <w:rtl w:val="0"/>
          </w:rPr>
          <w:t xml:space="preserve">https://www.infoq.com/news/2025/12/react-compiler-meta/</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Connection Pooling in Next.js with MongoDB — Save Money | by Kashish Kumar (Kavi), accessed January 27, 2026, </w:t>
      </w:r>
      <w:hyperlink r:id="rId32">
        <w:r w:rsidDel="00000000" w:rsidR="00000000" w:rsidRPr="00000000">
          <w:rPr>
            <w:rFonts w:ascii="Google Sans" w:cs="Google Sans" w:eastAsia="Google Sans" w:hAnsi="Google Sans"/>
            <w:color w:val="0000ee"/>
            <w:sz w:val="24"/>
            <w:szCs w:val="24"/>
            <w:u w:val="single"/>
            <w:rtl w:val="0"/>
          </w:rPr>
          <w:t xml:space="preserve">https://kashish-kavi.medium.com/connection-pooling-in-next-js-with-mongodb-stop-wasting-connections-and-money-d3e509959299</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Framer Motion for Stunning React Animations - DEV Community, accessed January 27, 2026, </w:t>
      </w:r>
      <w:hyperlink r:id="rId33">
        <w:r w:rsidDel="00000000" w:rsidR="00000000" w:rsidRPr="00000000">
          <w:rPr>
            <w:rFonts w:ascii="Google Sans" w:cs="Google Sans" w:eastAsia="Google Sans" w:hAnsi="Google Sans"/>
            <w:color w:val="0000ee"/>
            <w:sz w:val="24"/>
            <w:szCs w:val="24"/>
            <w:u w:val="single"/>
            <w:rtl w:val="0"/>
          </w:rPr>
          <w:t xml:space="preserve">https://dev.to/gouranga-das-khulna/how-to-use-framer-motion-for-stunning-react-animations-2idh</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Efficient Three.js Scenes: Optimize Performance While Maintaining Quality, accessed January 27, 2026, </w:t>
      </w:r>
      <w:hyperlink r:id="rId34">
        <w:r w:rsidDel="00000000" w:rsidR="00000000" w:rsidRPr="00000000">
          <w:rPr>
            <w:rFonts w:ascii="Google Sans" w:cs="Google Sans" w:eastAsia="Google Sans" w:hAnsi="Google Sans"/>
            <w:color w:val="0000ee"/>
            <w:sz w:val="24"/>
            <w:szCs w:val="24"/>
            <w:u w:val="single"/>
            <w:rtl w:val="0"/>
          </w:rPr>
          <w:t xml:space="preserve">https://tympanus.net/codrops/2025/02/11/building-efficient-three-js-scenes-optimize-performance-while-maintaining-quality/</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Three.js Best Practices (2026) - Utsubo, accessed January 27, 2026, </w:t>
      </w:r>
      <w:hyperlink r:id="rId35">
        <w:r w:rsidDel="00000000" w:rsidR="00000000" w:rsidRPr="00000000">
          <w:rPr>
            <w:rFonts w:ascii="Google Sans" w:cs="Google Sans" w:eastAsia="Google Sans" w:hAnsi="Google Sans"/>
            <w:color w:val="0000ee"/>
            <w:sz w:val="24"/>
            <w:szCs w:val="24"/>
            <w:u w:val="single"/>
            <w:rtl w:val="0"/>
          </w:rPr>
          <w:t xml:space="preserve">https://www.utsubo.com/blog/threejs-best-practices-100-tips</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Frontend Performance Checklist For 2025 - Crystallize.com, accessed January 27, 2026, </w:t>
      </w:r>
      <w:hyperlink r:id="rId36">
        <w:r w:rsidDel="00000000" w:rsidR="00000000" w:rsidRPr="00000000">
          <w:rPr>
            <w:rFonts w:ascii="Google Sans" w:cs="Google Sans" w:eastAsia="Google Sans" w:hAnsi="Google Sans"/>
            <w:color w:val="0000ee"/>
            <w:sz w:val="24"/>
            <w:szCs w:val="24"/>
            <w:u w:val="single"/>
            <w:rtl w:val="0"/>
          </w:rPr>
          <w:t xml:space="preserve">https://crystallize.com/blog/frontend-performance-checklist</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Rank In AI Overviews: The Complete 2026 Guide - Notch Solutions, accessed January 27, 2026, </w:t>
      </w:r>
      <w:hyperlink r:id="rId37">
        <w:r w:rsidDel="00000000" w:rsidR="00000000" w:rsidRPr="00000000">
          <w:rPr>
            <w:rFonts w:ascii="Google Sans" w:cs="Google Sans" w:eastAsia="Google Sans" w:hAnsi="Google Sans"/>
            <w:color w:val="0000ee"/>
            <w:sz w:val="24"/>
            <w:szCs w:val="24"/>
            <w:u w:val="single"/>
            <w:rtl w:val="0"/>
          </w:rPr>
          <w:t xml:space="preserve">https://notchsolutions.com/how-to-rank-in-ai-overviews-the-complete-2026-guide/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Rank in AI Overviews: What Actually Works (Based on Data, Not Speculation) - Ahrefs, accessed January 27, 2026, </w:t>
      </w:r>
      <w:hyperlink r:id="rId38">
        <w:r w:rsidDel="00000000" w:rsidR="00000000" w:rsidRPr="00000000">
          <w:rPr>
            <w:rFonts w:ascii="Google Sans" w:cs="Google Sans" w:eastAsia="Google Sans" w:hAnsi="Google Sans"/>
            <w:color w:val="0000ee"/>
            <w:sz w:val="24"/>
            <w:szCs w:val="24"/>
            <w:u w:val="single"/>
            <w:rtl w:val="0"/>
          </w:rPr>
          <w:t xml:space="preserve">https://ahrefs.com/blog/how-to-rank-in-ai-overviews/</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AI-SEO Is Changing Everything in 2026, accessed January 27, 2026, </w:t>
      </w:r>
      <w:hyperlink r:id="rId39">
        <w:r w:rsidDel="00000000" w:rsidR="00000000" w:rsidRPr="00000000">
          <w:rPr>
            <w:rFonts w:ascii="Google Sans" w:cs="Google Sans" w:eastAsia="Google Sans" w:hAnsi="Google Sans"/>
            <w:color w:val="0000ee"/>
            <w:sz w:val="24"/>
            <w:szCs w:val="24"/>
            <w:u w:val="single"/>
            <w:rtl w:val="0"/>
          </w:rPr>
          <w:t xml:space="preserve">https://www.youtube.com/watch?v=tMBdA2gkXgk</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Eliminate Index Bloat from Programmatic Pages - Passionfruit: SEO and AI Search Optimization | Integrated Marketing Services | Backed by Top Investors, accessed January 27, 2026, </w:t>
      </w:r>
      <w:hyperlink r:id="rId40">
        <w:r w:rsidDel="00000000" w:rsidR="00000000" w:rsidRPr="00000000">
          <w:rPr>
            <w:rFonts w:ascii="Google Sans" w:cs="Google Sans" w:eastAsia="Google Sans" w:hAnsi="Google Sans"/>
            <w:color w:val="0000ee"/>
            <w:sz w:val="24"/>
            <w:szCs w:val="24"/>
            <w:u w:val="single"/>
            <w:rtl w:val="0"/>
          </w:rPr>
          <w:t xml:space="preserve">https://www.getpassionfruit.com/guide/how-to-eliminate-index-bloat-from-programmatic-pages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engineering as marketing is so damn fun &amp; useful - Plainly Videos, accessed January 27, 2026, </w:t>
      </w:r>
      <w:hyperlink r:id="rId41">
        <w:r w:rsidDel="00000000" w:rsidR="00000000" w:rsidRPr="00000000">
          <w:rPr>
            <w:rFonts w:ascii="Google Sans" w:cs="Google Sans" w:eastAsia="Google Sans" w:hAnsi="Google Sans"/>
            <w:color w:val="0000ee"/>
            <w:sz w:val="24"/>
            <w:szCs w:val="24"/>
            <w:u w:val="single"/>
            <w:rtl w:val="0"/>
          </w:rPr>
          <w:t xml:space="preserve">https://www.plainlyvideos.com/blog/engineering-as-marketing</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Engineering as Marketing and How Can It Help You Drive Product Growth, accessed January 27, 2026, </w:t>
      </w:r>
      <w:hyperlink r:id="rId42">
        <w:r w:rsidDel="00000000" w:rsidR="00000000" w:rsidRPr="00000000">
          <w:rPr>
            <w:rFonts w:ascii="Google Sans" w:cs="Google Sans" w:eastAsia="Google Sans" w:hAnsi="Google Sans"/>
            <w:color w:val="0000ee"/>
            <w:sz w:val="24"/>
            <w:szCs w:val="24"/>
            <w:u w:val="single"/>
            <w:rtl w:val="0"/>
          </w:rPr>
          <w:t xml:space="preserve">https://userpilot.com/blog/engineering-as-marketing/</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Monetize Your Make.com Mastery: A Comprehensive Guide to Building a Profitable Automation Agency | by Nasir hussain | Medium, accessed January 27, 2026, </w:t>
      </w:r>
      <w:hyperlink r:id="rId43">
        <w:r w:rsidDel="00000000" w:rsidR="00000000" w:rsidRPr="00000000">
          <w:rPr>
            <w:rFonts w:ascii="Google Sans" w:cs="Google Sans" w:eastAsia="Google Sans" w:hAnsi="Google Sans"/>
            <w:color w:val="0000ee"/>
            <w:sz w:val="24"/>
            <w:szCs w:val="24"/>
            <w:u w:val="single"/>
            <w:rtl w:val="0"/>
          </w:rPr>
          <w:t xml:space="preserve">https://medium.com/@nasirhussain76830/monetize-your-make-com-mastery-a-comprehensive-guide-to-building-a-profitable-automation-agency-bbd04d5a4746</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Launch a Profitable Digital Agency in 2026: The Ultimate Blueprint - Eazi-Business, accessed January 27, 2026, </w:t>
      </w:r>
      <w:hyperlink r:id="rId44">
        <w:r w:rsidDel="00000000" w:rsidR="00000000" w:rsidRPr="00000000">
          <w:rPr>
            <w:rFonts w:ascii="Google Sans" w:cs="Google Sans" w:eastAsia="Google Sans" w:hAnsi="Google Sans"/>
            <w:color w:val="0000ee"/>
            <w:sz w:val="24"/>
            <w:szCs w:val="24"/>
            <w:u w:val="single"/>
            <w:rtl w:val="0"/>
          </w:rPr>
          <w:t xml:space="preserve">https://www.eazi-business.com/how-to-launch-a-profitable-digital-agency-in-2026-the-ultimate-blueprint</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Productized Service Business Models to Scale Your Agency - ManyRequests, accessed January 27, 2026, </w:t>
      </w:r>
      <w:hyperlink r:id="rId45">
        <w:r w:rsidDel="00000000" w:rsidR="00000000" w:rsidRPr="00000000">
          <w:rPr>
            <w:rFonts w:ascii="Google Sans" w:cs="Google Sans" w:eastAsia="Google Sans" w:hAnsi="Google Sans"/>
            <w:color w:val="0000ee"/>
            <w:sz w:val="24"/>
            <w:szCs w:val="24"/>
            <w:u w:val="single"/>
            <w:rtl w:val="0"/>
          </w:rPr>
          <w:t xml:space="preserve">https://www.manyrequests.com/blog/productized-service-business-model</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Synesthesia: How Color Symbolism Changes by Region and Shapes Global Branding | by Muhammad Shahid Nawaz | Medium, accessed January 27, 2026, </w:t>
      </w:r>
      <w:hyperlink r:id="rId46">
        <w:r w:rsidDel="00000000" w:rsidR="00000000" w:rsidRPr="00000000">
          <w:rPr>
            <w:rFonts w:ascii="Google Sans" w:cs="Google Sans" w:eastAsia="Google Sans" w:hAnsi="Google Sans"/>
            <w:color w:val="0000ee"/>
            <w:sz w:val="24"/>
            <w:szCs w:val="24"/>
            <w:u w:val="single"/>
            <w:rtl w:val="0"/>
          </w:rPr>
          <w:t xml:space="preserve">https://medium.com/@nshahid03/cultural-synesthesia-how-color-symbolism-changes-by-region-and-shapes-global-branding-20616d528b95</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Symbolism – Psychology Across Cultures - BINUS International, accessed January 27, 2026, </w:t>
      </w:r>
      <w:hyperlink r:id="rId47">
        <w:r w:rsidDel="00000000" w:rsidR="00000000" w:rsidRPr="00000000">
          <w:rPr>
            <w:rFonts w:ascii="Google Sans" w:cs="Google Sans" w:eastAsia="Google Sans" w:hAnsi="Google Sans"/>
            <w:color w:val="0000ee"/>
            <w:sz w:val="24"/>
            <w:szCs w:val="24"/>
            <w:u w:val="single"/>
            <w:rtl w:val="0"/>
          </w:rPr>
          <w:t xml:space="preserve">https://international.binus.ac.id/graphic-design/2022/06/01/color-symbolism-psychology-across-cultures/</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principles – Internationalization (i18n) for Next.js, accessed January 27, 2026, </w:t>
      </w:r>
      <w:hyperlink r:id="rId48">
        <w:r w:rsidDel="00000000" w:rsidR="00000000" w:rsidRPr="00000000">
          <w:rPr>
            <w:rFonts w:ascii="Google Sans" w:cs="Google Sans" w:eastAsia="Google Sans" w:hAnsi="Google Sans"/>
            <w:color w:val="0000ee"/>
            <w:sz w:val="24"/>
            <w:szCs w:val="24"/>
            <w:u w:val="single"/>
            <w:rtl w:val="0"/>
          </w:rPr>
          <w:t xml:space="preserve">https://next-intl.dev/docs/design-principles</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App Router internationalization (i18n), accessed January 27, 2026, </w:t>
      </w:r>
      <w:hyperlink r:id="rId49">
        <w:r w:rsidDel="00000000" w:rsidR="00000000" w:rsidRPr="00000000">
          <w:rPr>
            <w:rFonts w:ascii="Google Sans" w:cs="Google Sans" w:eastAsia="Google Sans" w:hAnsi="Google Sans"/>
            <w:color w:val="0000ee"/>
            <w:sz w:val="24"/>
            <w:szCs w:val="24"/>
            <w:u w:val="single"/>
            <w:rtl w:val="0"/>
          </w:rPr>
          <w:t xml:space="preserve">https://next-intl.dev/docs/getting-started/app-router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etpassionfruit.com/guide/how-to-eliminate-index-bloat-from-programmatic-pages" TargetMode="External"/><Relationship Id="rId42" Type="http://schemas.openxmlformats.org/officeDocument/2006/relationships/hyperlink" Target="https://userpilot.com/blog/engineering-as-marketing/" TargetMode="External"/><Relationship Id="rId41" Type="http://schemas.openxmlformats.org/officeDocument/2006/relationships/hyperlink" Target="https://www.plainlyvideos.com/blog/engineering-as-marketing" TargetMode="External"/><Relationship Id="rId44" Type="http://schemas.openxmlformats.org/officeDocument/2006/relationships/hyperlink" Target="https://www.eazi-business.com/how-to-launch-a-profitable-digital-agency-in-2026-the-ultimate-blueprint" TargetMode="External"/><Relationship Id="rId43" Type="http://schemas.openxmlformats.org/officeDocument/2006/relationships/hyperlink" Target="https://medium.com/@nasirhussain76830/monetize-your-make-com-mastery-a-comprehensive-guide-to-building-a-profitable-automation-agency-bbd04d5a4746" TargetMode="External"/><Relationship Id="rId46" Type="http://schemas.openxmlformats.org/officeDocument/2006/relationships/hyperlink" Target="https://medium.com/@nshahid03/cultural-synesthesia-how-color-symbolism-changes-by-region-and-shapes-global-branding-20616d528b95" TargetMode="External"/><Relationship Id="rId45" Type="http://schemas.openxmlformats.org/officeDocument/2006/relationships/hyperlink" Target="https://www.manyrequests.com/blog/productized-service-business-mode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360digital.lk/web-design-development/pricing/" TargetMode="External"/><Relationship Id="rId48" Type="http://schemas.openxmlformats.org/officeDocument/2006/relationships/hyperlink" Target="https://next-intl.dev/docs/design-principles" TargetMode="External"/><Relationship Id="rId47" Type="http://schemas.openxmlformats.org/officeDocument/2006/relationships/hyperlink" Target="https://international.binus.ac.id/graphic-design/2022/06/01/color-symbolism-psychology-across-cultures/" TargetMode="External"/><Relationship Id="rId49" Type="http://schemas.openxmlformats.org/officeDocument/2006/relationships/hyperlink" Target="https://next-intl.dev/docs/getting-started/app-router" TargetMode="External"/><Relationship Id="rId5" Type="http://schemas.openxmlformats.org/officeDocument/2006/relationships/styles" Target="styles.xml"/><Relationship Id="rId6" Type="http://schemas.openxmlformats.org/officeDocument/2006/relationships/hyperlink" Target="https://colombowebs.com/pricing-packages/" TargetMode="External"/><Relationship Id="rId7" Type="http://schemas.openxmlformats.org/officeDocument/2006/relationships/hyperlink" Target="https://techbehemoths.com/company/stalione-group-pty-ltd" TargetMode="External"/><Relationship Id="rId8" Type="http://schemas.openxmlformats.org/officeDocument/2006/relationships/hyperlink" Target="https://techbehemoths.com/company/aroda-digital-services" TargetMode="External"/><Relationship Id="rId31" Type="http://schemas.openxmlformats.org/officeDocument/2006/relationships/hyperlink" Target="https://www.infoq.com/news/2025/12/react-compiler-meta/" TargetMode="External"/><Relationship Id="rId30" Type="http://schemas.openxmlformats.org/officeDocument/2006/relationships/hyperlink" Target="https://react.dev/learn/react-compiler" TargetMode="External"/><Relationship Id="rId33" Type="http://schemas.openxmlformats.org/officeDocument/2006/relationships/hyperlink" Target="https://dev.to/gouranga-das-khulna/how-to-use-framer-motion-for-stunning-react-animations-2idh" TargetMode="External"/><Relationship Id="rId32" Type="http://schemas.openxmlformats.org/officeDocument/2006/relationships/hyperlink" Target="https://kashish-kavi.medium.com/connection-pooling-in-next-js-with-mongodb-stop-wasting-connections-and-money-d3e509959299" TargetMode="External"/><Relationship Id="rId35" Type="http://schemas.openxmlformats.org/officeDocument/2006/relationships/hyperlink" Target="https://www.utsubo.com/blog/threejs-best-practices-100-tips" TargetMode="External"/><Relationship Id="rId34" Type="http://schemas.openxmlformats.org/officeDocument/2006/relationships/hyperlink" Target="https://tympanus.net/codrops/2025/02/11/building-efficient-three-js-scenes-optimize-performance-while-maintaining-quality/" TargetMode="External"/><Relationship Id="rId37" Type="http://schemas.openxmlformats.org/officeDocument/2006/relationships/hyperlink" Target="https://notchsolutions.com/how-to-rank-in-ai-overviews-the-complete-2026-guide/" TargetMode="External"/><Relationship Id="rId36" Type="http://schemas.openxmlformats.org/officeDocument/2006/relationships/hyperlink" Target="https://crystallize.com/blog/frontend-performance-checklist" TargetMode="External"/><Relationship Id="rId39" Type="http://schemas.openxmlformats.org/officeDocument/2006/relationships/hyperlink" Target="https://www.youtube.com/watch?v=tMBdA2gkXgk" TargetMode="External"/><Relationship Id="rId38" Type="http://schemas.openxmlformats.org/officeDocument/2006/relationships/hyperlink" Target="https://ahrefs.com/blog/how-to-rank-in-ai-overviews/" TargetMode="External"/><Relationship Id="rId20" Type="http://schemas.openxmlformats.org/officeDocument/2006/relationships/hyperlink" Target="https://folderit.net/apples-liquid-glass-ui-what-designers-need-to-know-now/" TargetMode="External"/><Relationship Id="rId22" Type="http://schemas.openxmlformats.org/officeDocument/2006/relationships/hyperlink" Target="https://www.wildnetedge.com/blogs/dark-mode-ui-essential-tips-for-color-palettes-and-accessibility" TargetMode="External"/><Relationship Id="rId21" Type="http://schemas.openxmlformats.org/officeDocument/2006/relationships/hyperlink" Target="https://flyonui.com/blog/glassmorphism-with-tailwind-css/" TargetMode="External"/><Relationship Id="rId24" Type="http://schemas.openxmlformats.org/officeDocument/2006/relationships/hyperlink" Target="https://blog.depositphotos.com/bento-ui.html" TargetMode="External"/><Relationship Id="rId23" Type="http://schemas.openxmlformats.org/officeDocument/2006/relationships/hyperlink" Target="https://www.makethingsaccessible.com/guides/contrast-requirements-for-wcag-2-2-level-aa/" TargetMode="External"/><Relationship Id="rId26" Type="http://schemas.openxmlformats.org/officeDocument/2006/relationships/hyperlink" Target="https://www.ashishgogula.in/blogs/a-practical-guide-to-partial-prerendering-in-next-js-16" TargetMode="External"/><Relationship Id="rId25" Type="http://schemas.openxmlformats.org/officeDocument/2006/relationships/hyperlink" Target="https://nextjs.org/blog/next-16" TargetMode="External"/><Relationship Id="rId28" Type="http://schemas.openxmlformats.org/officeDocument/2006/relationships/hyperlink" Target="https://medium.com/@reactjsbd/next-js-16-the-game-changing-release-that-will-revolutionize-how-you-build-web-application-341af28a7881" TargetMode="External"/><Relationship Id="rId27" Type="http://schemas.openxmlformats.org/officeDocument/2006/relationships/hyperlink" Target="https://nextjs.org/docs/app/getting-started/cache-components" TargetMode="External"/><Relationship Id="rId29" Type="http://schemas.openxmlformats.org/officeDocument/2006/relationships/hyperlink" Target="https://www.infoq.com/news/2025/12/nextjs-16-release/" TargetMode="External"/><Relationship Id="rId11" Type="http://schemas.openxmlformats.org/officeDocument/2006/relationships/hyperlink" Target="https://bird.ae/blog/web-design/e-commerce-web-design/how-much-money-do-you-need-for-ecommerce/" TargetMode="External"/><Relationship Id="rId10" Type="http://schemas.openxmlformats.org/officeDocument/2006/relationships/hyperlink" Target="https://blog.digitalnexa.com/digital-marketing-packages-in-dubai-what-should-it-include" TargetMode="External"/><Relationship Id="rId13" Type="http://schemas.openxmlformats.org/officeDocument/2006/relationships/hyperlink" Target="https://www.firstpagedigital.sg/resources/seo/seo-pricing-singapore/" TargetMode="External"/><Relationship Id="rId12" Type="http://schemas.openxmlformats.org/officeDocument/2006/relationships/hyperlink" Target="https://hashmeta.com/blog/12-best-affordable-seo-agencies-in-singapore-rankings-fees/" TargetMode="External"/><Relationship Id="rId15" Type="http://schemas.openxmlformats.org/officeDocument/2006/relationships/hyperlink" Target="https://mailchimp.com/resources/cognitive-overload/" TargetMode="External"/><Relationship Id="rId14" Type="http://schemas.openxmlformats.org/officeDocument/2006/relationships/hyperlink" Target="https://tallwave.com/blog/cognitive-load-in-ux/" TargetMode="External"/><Relationship Id="rId17" Type="http://schemas.openxmlformats.org/officeDocument/2006/relationships/hyperlink" Target="https://medium.com/design-bootcamp/neurodesign-7-tips-for-deeper-emotional-engagement-fd18d569deb9" TargetMode="External"/><Relationship Id="rId16" Type="http://schemas.openxmlformats.org/officeDocument/2006/relationships/hyperlink" Target="https://www.blueoceaninteractive.com/about/blog/what-eye-tracking-studies-can-teach-us-about-effective-website-design/" TargetMode="External"/><Relationship Id="rId19" Type="http://schemas.openxmlformats.org/officeDocument/2006/relationships/hyperlink" Target="https://developer.apple.com/design/new-design-gallery/" TargetMode="External"/><Relationship Id="rId18" Type="http://schemas.openxmlformats.org/officeDocument/2006/relationships/hyperlink" Target="https://tailwindcss.com/blog/tailwindcss-v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